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DDE" w:rsidRDefault="00783433">
      <w:pPr>
        <w:rPr>
          <w:rFonts w:ascii="Times New Roman" w:hAnsi="Times New Roman" w:cs="Times New Roman"/>
          <w:sz w:val="24"/>
          <w:szCs w:val="24"/>
        </w:rPr>
      </w:pPr>
      <w:r w:rsidRPr="00783433">
        <w:rPr>
          <w:rFonts w:ascii="Times New Roman" w:hAnsi="Times New Roman" w:cs="Times New Roman"/>
          <w:sz w:val="24"/>
          <w:szCs w:val="24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7" ShapeID="_x0000_i1025" DrawAspect="Content" ObjectID="_1757420704" r:id="rId6"/>
        </w:object>
      </w:r>
    </w:p>
    <w:p w:rsidR="00783433" w:rsidRDefault="00783433">
      <w:pPr>
        <w:rPr>
          <w:rFonts w:ascii="Times New Roman" w:hAnsi="Times New Roman" w:cs="Times New Roman"/>
          <w:sz w:val="24"/>
          <w:szCs w:val="24"/>
        </w:rPr>
      </w:pPr>
    </w:p>
    <w:p w:rsidR="00783433" w:rsidRDefault="00783433">
      <w:pPr>
        <w:rPr>
          <w:rFonts w:ascii="Times New Roman" w:hAnsi="Times New Roman" w:cs="Times New Roman"/>
          <w:sz w:val="24"/>
          <w:szCs w:val="24"/>
        </w:rPr>
      </w:pPr>
    </w:p>
    <w:p w:rsidR="00783433" w:rsidRDefault="00783433">
      <w:pPr>
        <w:rPr>
          <w:rFonts w:ascii="Times New Roman" w:hAnsi="Times New Roman" w:cs="Times New Roman"/>
          <w:sz w:val="24"/>
          <w:szCs w:val="24"/>
        </w:rPr>
      </w:pPr>
    </w:p>
    <w:p w:rsidR="00783433" w:rsidRDefault="00783433" w:rsidP="007834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56DDE" w:rsidRPr="003D0FFD" w:rsidRDefault="00A56DDE" w:rsidP="00783433">
      <w:pPr>
        <w:spacing w:after="0" w:line="264" w:lineRule="auto"/>
        <w:ind w:left="120"/>
        <w:jc w:val="center"/>
      </w:pPr>
      <w:bookmarkStart w:id="0" w:name="_GoBack"/>
      <w:bookmarkEnd w:id="0"/>
      <w:r w:rsidRPr="003D0FFD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color w:val="000000"/>
          <w:sz w:val="28"/>
        </w:rPr>
        <w:t>​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 течение периода начального общего образования необходимо</w:t>
      </w:r>
      <w:r w:rsidRPr="003D0FFD">
        <w:rPr>
          <w:rFonts w:ascii="Times New Roman" w:hAnsi="Times New Roman"/>
          <w:color w:val="000000"/>
          <w:sz w:val="28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музицирование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Программа по музыке предусматривает</w:t>
      </w:r>
      <w:r w:rsidRPr="003D0FFD">
        <w:rPr>
          <w:rFonts w:ascii="Times New Roman" w:hAnsi="Times New Roman"/>
          <w:color w:val="000000"/>
          <w:sz w:val="28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недирективным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Особая роль в организации музыкальных занятий в программе по музыке принадлежит игровым формам деятельности, которые рассматриваются как </w:t>
      </w:r>
      <w:r w:rsidRPr="003D0FFD">
        <w:rPr>
          <w:rFonts w:ascii="Times New Roman" w:hAnsi="Times New Roman"/>
          <w:color w:val="000000"/>
          <w:sz w:val="28"/>
        </w:rPr>
        <w:lastRenderedPageBreak/>
        <w:t>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Основная цель программы по музыке</w:t>
      </w:r>
      <w:r w:rsidRPr="003D0FFD">
        <w:rPr>
          <w:rFonts w:ascii="Times New Roman" w:hAnsi="Times New Roman"/>
          <w:color w:val="000000"/>
          <w:sz w:val="28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 процессе конкретизации учебных целей их реализация осуществляется по следующим направлениям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музицированию</w:t>
      </w:r>
      <w:proofErr w:type="spellEnd"/>
      <w:r w:rsidRPr="003D0FFD">
        <w:rPr>
          <w:rFonts w:ascii="Times New Roman" w:hAnsi="Times New Roman"/>
          <w:color w:val="000000"/>
          <w:sz w:val="28"/>
        </w:rPr>
        <w:t>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Важнейшие задачи обучения музыке</w:t>
      </w:r>
      <w:r w:rsidRPr="003D0FFD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формирование эмоционально-ценностной отзывчивости на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прекрасноев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жизни и в искусстве;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овладение предметными умениями и навыками в различных видах практического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введение обучающегося в искусство через разнообразие видов музыкальной деятельности, в том числе: слушание </w:t>
      </w:r>
      <w:r w:rsidRPr="003D0FFD">
        <w:rPr>
          <w:rFonts w:ascii="Times New Roman" w:hAnsi="Times New Roman"/>
          <w:color w:val="000000"/>
          <w:sz w:val="28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изучение закономерностей музыкального искусства: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интонационнаяи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жанровая природа музыки, основные выразительные средства, элементы музыкального языка;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структурно представлено восемью модулями </w:t>
      </w:r>
      <w:r w:rsidRPr="003D0FFD">
        <w:rPr>
          <w:rFonts w:ascii="Times New Roman" w:hAnsi="Times New Roman"/>
          <w:color w:val="000000"/>
          <w:sz w:val="28"/>
        </w:rPr>
        <w:t>(тематическими линиями):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инвариантные: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1 «Народная музыка России»;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2 «Классическая музыка»;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3 «Музыка в жизни человека»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вариативные: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4 «Музыка народов мира»;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5 «Духовная музыка»;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6 «Музыка театра и кино»;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модуль № 7 «Современная музыкальная культура»;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модуль № 8 «Музыкальная грамота»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A56DDE" w:rsidRPr="006B174A" w:rsidRDefault="00A56DDE" w:rsidP="00A56DDE">
      <w:pPr>
        <w:spacing w:after="0" w:line="264" w:lineRule="auto"/>
        <w:ind w:firstLine="600"/>
        <w:jc w:val="both"/>
      </w:pPr>
      <w:r w:rsidRPr="006B174A">
        <w:rPr>
          <w:rFonts w:ascii="Times New Roman" w:hAnsi="Times New Roman"/>
          <w:b/>
          <w:color w:val="000000"/>
          <w:sz w:val="28"/>
        </w:rPr>
        <w:t>Общее число часов</w:t>
      </w:r>
      <w:r w:rsidRPr="006B174A">
        <w:rPr>
          <w:rFonts w:ascii="Times New Roman" w:hAnsi="Times New Roman"/>
          <w:color w:val="000000"/>
          <w:sz w:val="28"/>
        </w:rPr>
        <w:t>, рекомендованных</w:t>
      </w:r>
      <w:r w:rsidR="006B174A">
        <w:rPr>
          <w:rFonts w:ascii="Times New Roman" w:hAnsi="Times New Roman"/>
          <w:color w:val="000000"/>
          <w:sz w:val="28"/>
        </w:rPr>
        <w:t xml:space="preserve"> для изучения музыки ‑ 68</w:t>
      </w:r>
      <w:r w:rsidRPr="006B174A">
        <w:rPr>
          <w:rFonts w:ascii="Times New Roman" w:hAnsi="Times New Roman"/>
          <w:color w:val="000000"/>
          <w:sz w:val="28"/>
        </w:rPr>
        <w:t xml:space="preserve"> часов:</w:t>
      </w:r>
    </w:p>
    <w:p w:rsidR="00A56DDE" w:rsidRPr="006B174A" w:rsidRDefault="006B174A" w:rsidP="00A56DD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 1 классе – 17 часов</w:t>
      </w:r>
      <w:r w:rsidR="00A56DDE" w:rsidRPr="006B174A">
        <w:rPr>
          <w:rFonts w:ascii="Times New Roman" w:hAnsi="Times New Roman"/>
          <w:color w:val="000000"/>
          <w:sz w:val="28"/>
        </w:rPr>
        <w:t xml:space="preserve">, </w:t>
      </w:r>
    </w:p>
    <w:p w:rsidR="00A56DDE" w:rsidRPr="006B174A" w:rsidRDefault="006B174A" w:rsidP="00A56DD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 2 классе – 17 часов</w:t>
      </w:r>
      <w:r w:rsidR="00A56DDE" w:rsidRPr="006B174A">
        <w:rPr>
          <w:rFonts w:ascii="Times New Roman" w:hAnsi="Times New Roman"/>
          <w:color w:val="000000"/>
          <w:sz w:val="28"/>
        </w:rPr>
        <w:t xml:space="preserve">, </w:t>
      </w:r>
    </w:p>
    <w:p w:rsidR="00A56DDE" w:rsidRPr="006B174A" w:rsidRDefault="006B174A" w:rsidP="00A56DD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3 классе – 17 часов</w:t>
      </w:r>
      <w:r w:rsidR="00A56DDE" w:rsidRPr="006B174A">
        <w:rPr>
          <w:rFonts w:ascii="Times New Roman" w:hAnsi="Times New Roman"/>
          <w:color w:val="000000"/>
          <w:sz w:val="28"/>
        </w:rPr>
        <w:t xml:space="preserve">, </w:t>
      </w:r>
    </w:p>
    <w:p w:rsidR="00A56DDE" w:rsidRPr="003D0FFD" w:rsidRDefault="006B174A" w:rsidP="00A56DD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4 классе – 17 часов</w:t>
      </w:r>
      <w:r w:rsidR="00A56DDE" w:rsidRPr="006B174A">
        <w:rPr>
          <w:rFonts w:ascii="Times New Roman" w:hAnsi="Times New Roman"/>
          <w:color w:val="000000"/>
          <w:sz w:val="28"/>
        </w:rPr>
        <w:t>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A56DDE" w:rsidRPr="003D0FFD" w:rsidRDefault="00A56DDE" w:rsidP="00A56DDE">
      <w:pPr>
        <w:sectPr w:rsidR="00A56DDE" w:rsidRPr="003D0FFD">
          <w:pgSz w:w="11906" w:h="16383"/>
          <w:pgMar w:top="1134" w:right="850" w:bottom="1134" w:left="1701" w:header="720" w:footer="720" w:gutter="0"/>
          <w:cols w:space="720"/>
        </w:sectPr>
      </w:pPr>
    </w:p>
    <w:p w:rsidR="00A56DDE" w:rsidRPr="003D0FFD" w:rsidRDefault="00A56DDE" w:rsidP="00A56DDE">
      <w:pPr>
        <w:spacing w:after="0" w:line="264" w:lineRule="auto"/>
        <w:ind w:left="120"/>
        <w:jc w:val="both"/>
      </w:pPr>
      <w:bookmarkStart w:id="1" w:name="block-12441484"/>
      <w:r w:rsidRPr="003D0FFD">
        <w:rPr>
          <w:rFonts w:ascii="Times New Roman" w:hAnsi="Times New Roman"/>
          <w:color w:val="000000"/>
          <w:sz w:val="28"/>
        </w:rPr>
        <w:lastRenderedPageBreak/>
        <w:t>​</w:t>
      </w:r>
      <w:r w:rsidRPr="003D0FFD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color w:val="000000"/>
          <w:sz w:val="28"/>
        </w:rPr>
        <w:t>​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1 «Народная музыка России»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Край, в котором ты живёшь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Музыкальные традиции малой Родины. Песни, обряды, музыкальные инструменты.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диалог с учителем о музыкальных традициях своего родного края;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Русский фольклор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заклички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считалки, прибаутки).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русских народных песен разных жанров;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3D0FFD">
        <w:rPr>
          <w:rFonts w:ascii="Times New Roman" w:hAnsi="Times New Roman"/>
          <w:color w:val="000000"/>
          <w:sz w:val="28"/>
        </w:rPr>
        <w:t>ёжка</w:t>
      </w:r>
      <w:proofErr w:type="spellEnd"/>
      <w:r w:rsidRPr="003D0FFD">
        <w:rPr>
          <w:rFonts w:ascii="Times New Roman" w:hAnsi="Times New Roman"/>
          <w:color w:val="000000"/>
          <w:sz w:val="28"/>
        </w:rPr>
        <w:t>», «Заинька» и другие);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lastRenderedPageBreak/>
        <w:t>Русские народные музыкальные инструменты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звукоизобразительные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элементы, подражание голосам народных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Сказки, мифы и легенды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Народные сказители. Русские народные сказания, былины. Сказки и легенды о музыке и музыкантах.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знакомство с манерой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сказывания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нараспев;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сказок, былин, эпических сказаний, рассказываемых нараспев;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Олонхо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карело-финской Калевалы, калмыцкого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Джангара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Нартского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Жанры музыкального фольклора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тембра музыкальных инструментов, отнесение к одной из групп (духовые, ударные, струнные);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Народные праздники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Осенины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Навруз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Ысыах</w:t>
      </w:r>
      <w:proofErr w:type="spellEnd"/>
      <w:r w:rsidRPr="003D0FFD">
        <w:rPr>
          <w:rFonts w:ascii="Times New Roman" w:hAnsi="Times New Roman"/>
          <w:color w:val="000000"/>
          <w:sz w:val="28"/>
        </w:rPr>
        <w:t>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фильма (мультфильма), рассказывающего о символике фольклорного праздника;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посещение театра, театрализованного представления;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участие в народных гуляньях на улицах родного города, посёлка.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Первые артисты, народный театр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Скоморохи. Ярмарочный балаган. Вертеп.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учебных, справочных текстов по теме;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скоморошин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Фольклор народов России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</w:t>
      </w:r>
      <w:proofErr w:type="gramStart"/>
      <w:r w:rsidRPr="003D0FFD">
        <w:rPr>
          <w:rFonts w:ascii="Times New Roman" w:hAnsi="Times New Roman"/>
          <w:color w:val="000000"/>
          <w:sz w:val="28"/>
        </w:rPr>
        <w:t>например</w:t>
      </w:r>
      <w:proofErr w:type="gramEnd"/>
      <w:r w:rsidRPr="003D0FFD">
        <w:rPr>
          <w:rFonts w:ascii="Times New Roman" w:hAnsi="Times New Roman"/>
          <w:color w:val="000000"/>
          <w:sz w:val="28"/>
        </w:rPr>
        <w:t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Фольклор в творчестве профессиональных музыкантов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диалог с учителем о значении фольклористики;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учебных, популярных текстов о собирателях фольклора;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приёмов обработки, развития народных мелодий;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народных песен в композиторской обработке;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аргументированных оценочных суждений на основе сравнения;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lastRenderedPageBreak/>
        <w:t>Модуль № 2 «Классическая музыка»</w:t>
      </w:r>
      <w:r w:rsidRPr="003D0FFD">
        <w:rPr>
          <w:rFonts w:ascii="Times New Roman" w:hAnsi="Times New Roman"/>
          <w:color w:val="000000"/>
          <w:sz w:val="28"/>
        </w:rPr>
        <w:t xml:space="preserve"> 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Композитор – исполнитель – слушатель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просмотр видеозаписи концерта;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музыки, рассматривание иллюстраций;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диалог с учителем по теме занятия;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мелодических фраз);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правил поведения на концерте;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Композиторы – детям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Детская музыка П.И. Чайковского, С.С. Прокофьева, Д.Б.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Кабалевского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других композиторов. Понятие жанра. Песня, танец, марш.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подбор эпитетов, иллюстраций к музыке;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жанра;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Оркестр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 в исполнении оркестра;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видеозаписи;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о роли дирижёра,</w:t>
      </w:r>
      <w:r w:rsidRPr="003D0FFD">
        <w:rPr>
          <w:rFonts w:ascii="Times New Roman" w:hAnsi="Times New Roman"/>
          <w:i/>
          <w:color w:val="000000"/>
          <w:sz w:val="28"/>
        </w:rPr>
        <w:t xml:space="preserve"> </w:t>
      </w:r>
      <w:r w:rsidRPr="003D0FFD">
        <w:rPr>
          <w:rFonts w:ascii="Times New Roman" w:hAnsi="Times New Roman"/>
          <w:color w:val="000000"/>
          <w:sz w:val="28"/>
        </w:rPr>
        <w:t>«Я – дирижёр» – игра-имитация дирижёрских жестов во время звучания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и исполнение песен соответствующей тематики;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Музыкальные инструменты. Фортепиано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многообразием красок фортепиано;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фортепианных пьес в исполнении известных пианистов;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детских пьес на фортепиано в исполнении учителя;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Музыкальные инструменты. Флейта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Предки современной флейты. Легенда о нимфе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3D0FFD">
        <w:rPr>
          <w:rFonts w:ascii="Times New Roman" w:hAnsi="Times New Roman"/>
          <w:color w:val="000000"/>
          <w:sz w:val="28"/>
        </w:rPr>
        <w:t>» К.В. Глюка, «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3D0FFD">
        <w:rPr>
          <w:rFonts w:ascii="Times New Roman" w:hAnsi="Times New Roman"/>
          <w:color w:val="000000"/>
          <w:sz w:val="28"/>
        </w:rPr>
        <w:t>» К. Дебюсси).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 текстов, сказок и легенд, рассказывающих о музыкальных инструментах, истории их появления.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Музыкальные инструменты. Скрипка, виолончель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игра-имитация исполнительских движений во время звучания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песен, посвящённых музыкальным инструментам;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Вокальная музыка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жанрами вокальной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вокальных произведений композиторов-классиков;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комплекса дыхательных, артикуляционных упражнений;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вокальные упражнения на развитие гибкости голоса, расширения его диапазона;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проблемная ситуация: что значит красивое пение;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вокальных произведений композиторов-классиков;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вокальной музыки; школьный конкурс юных вокалистов.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Инструментальная музыка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Жанры камерной инструментальной музыки: этюд, пьеса. Альбом. Цикл. Сюита. Соната. Квартет.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жанрами камерной инструментальной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 композиторов-классиков;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комплекса выразительных средств;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описание своего впечатления от восприятия;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составление словаря музыкальных жанров.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Программная музыка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Программное название, известный сюжет, литературный эпиграф.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 программной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Симфоническая музыка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Симфонический оркестр. Тембры, группы инструментов. Симфония, симфоническая картина.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составом симфонического оркестра, группами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тембров инструментов симфонического оркестра;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фрагментов симфонической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«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>» оркестром;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симфонической музыки; просмотр фильма об устройстве оркестра.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Русские композиторы-классики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Творчество выдающихся отечественных композиторов.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развитием музыки; определение жанра, формы;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вокализация тем инструментальных сочинений; разучивание, исполнение доступных вокальных сочинений;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Европейские композиторы-классики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Творчество выдающихся зарубежных композиторов.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развитием музыки; определение жанра, формы;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вокализация тем инструментальных сочинений;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Мастерство исполнителя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выдающихся исполнителей классической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изучение программ, афиш консерватории, филармонии;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беседа на тему «Композитор – исполнитель – слушатель»;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создание коллекции записей любимого исполнителя.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3 «Музыка в жизни человека»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</w:t>
      </w:r>
      <w:r w:rsidRPr="003D0FFD">
        <w:rPr>
          <w:rFonts w:ascii="Times New Roman" w:hAnsi="Times New Roman"/>
          <w:color w:val="000000"/>
          <w:sz w:val="28"/>
        </w:rPr>
        <w:lastRenderedPageBreak/>
        <w:t>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Красота и вдохновение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о значении красоты и вдохновения в жизни человека;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музыки, концентрация на её восприятии, своём внутреннем состоянии;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выстраивание хорового унисона – вокального и психологического;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красивой песни;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разучивание хоровода 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Музыкальные пейзажи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 программной музыки, посвящённой образам природы;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импровизация, пластическое интонирование;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одухотворенное исполнение песен о природе, её красоте;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Музыкальные портреты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импровизация в образе героя музыкального произведения;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разучивание,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харáктерное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исполнение песни – портретной зарисовки;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Какой же праздник без музыки?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о значении музыки на празднике;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 торжественного, праздничного характера;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«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>» фрагментами произведений;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конкурс на лучшего «дирижёра»;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и исполнение тематических песен к ближайшему празднику;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проблемная ситуация: почему на праздниках обязательно звучит музыка;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запись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видеооткрытки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Танцы, игры и веселье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Музыка – игра звуками. Танец – искусство и радость движения. Примеры популярных танцев.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слушание, исполнение музыки скерцозного характера;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танцевальных движений;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танец-игра;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рефлексия собственного эмоционального состояния после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участияв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танцевальных композициях и импровизациях;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проблемная ситуация: зачем люди танцуют;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ритмическая импровизация в стиле определённого танцевального жанра;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 на войне, музыка о войне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Главный музыкальный символ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Гимна Российской Федерации;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историей создания, правилами исполнения;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видеозаписей парада, церемонии награждения спортсменов;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чувство гордости, понятия достоинства и чести;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Гимна своей республики, города, школы.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Искусство времени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проблемная ситуация: как музыка воздействует на человека;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программная ритмическая или инструментальная импровизация «Поезд», «Космический корабль».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4 «Музыка народов мира»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</w:t>
      </w:r>
      <w:r w:rsidRPr="003D0FFD">
        <w:rPr>
          <w:rFonts w:ascii="Times New Roman" w:hAnsi="Times New Roman"/>
          <w:color w:val="000000"/>
          <w:sz w:val="28"/>
        </w:rPr>
        <w:lastRenderedPageBreak/>
        <w:t xml:space="preserve">народов нет непереходимых границ» – тезис, выдвинутый Д.Б.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Кабалевским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Певец своего народа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 xml:space="preserve">Музыка стран ближнего зарубежья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сравнение интонаций, жанров, ладов, инструментов других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народовс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фольклорными элементами народов России;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 стран дальнего зарубежья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сальса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босса-нова и другие).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Смешение традиций и культур в музыке Северной Америки.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классификация на группы духовых, ударных, струнных;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вариативно: исполнение на клавишных или духовых инструментах народных мелодий, прослеживание их по нотной записи;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Диалог культур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5 «Духовная музыка»</w:t>
      </w:r>
      <w:r w:rsidRPr="003D0FFD">
        <w:rPr>
          <w:rFonts w:ascii="Times New Roman" w:hAnsi="Times New Roman"/>
          <w:color w:val="000000"/>
          <w:sz w:val="28"/>
        </w:rPr>
        <w:t xml:space="preserve"> 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Звучание храма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Колокола. Колокольные звоны (благовест, трезвон и другие). Звонарские приговорки.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Колокольность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в музыке русских композиторов.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обобщение жизненного опыта, связанного со звучанием колоколов;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 xml:space="preserve">слушание музыки русских композиторов с ярко выраженным изобразительным элементом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колокольности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ритмические и артикуляционные упражнения на основе звонарских приговорок;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просмотр документального фильма о колоколах;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Песни верующих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документального фильма о значении молитвы;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рисование по мотивам прослушанных музыкальных произведений.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Инструментальная музыка в церкви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Орган и его роль в богослужении. Творчество И.С. Баха.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ответы на вопросы учителя;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органной музыки И.С. Баха;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игровая имитация особенностей игры на органе (во время слушания);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трансформацией музыкального образа;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Искусство Русской православной церкви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прослеживание исполняемых мелодий по нотной записи;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анализ типа мелодического движения, особенностей ритма, темпа, динамики;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храма; поиск в Интернете информации о Крещении Руси, святых, об иконах.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Религиозные праздники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</w:t>
      </w:r>
      <w:proofErr w:type="gramStart"/>
      <w:r w:rsidRPr="003D0FFD">
        <w:rPr>
          <w:rFonts w:ascii="Times New Roman" w:hAnsi="Times New Roman"/>
          <w:color w:val="000000"/>
          <w:sz w:val="28"/>
        </w:rPr>
        <w:t>например</w:t>
      </w:r>
      <w:proofErr w:type="gramEnd"/>
      <w:r w:rsidRPr="003D0FFD">
        <w:rPr>
          <w:rFonts w:ascii="Times New Roman" w:hAnsi="Times New Roman"/>
          <w:color w:val="000000"/>
          <w:sz w:val="28"/>
        </w:rPr>
        <w:t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(с опорой на нотный текст), исполнение доступных вокальных произведений духовной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6 «Музыка театра и кино»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Музыкальная сказка на сцене, на экране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Характеры персонажей, отражённые в музыке. Тембр голоса. Соло. Хор, ансамбль.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proofErr w:type="spellStart"/>
      <w:r w:rsidRPr="003D0FFD">
        <w:rPr>
          <w:rFonts w:ascii="Times New Roman" w:hAnsi="Times New Roman"/>
          <w:color w:val="000000"/>
          <w:sz w:val="28"/>
        </w:rPr>
        <w:t>видеопросмотр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музыкальной сказки;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игра-викторина «Угадай по голосу»;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Театр оперы и балета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со знаменитыми музыкальными театрами;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фрагментов музыкальных спектаклей с комментариями учителя;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особенностей балетного и оперного спектакля;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тесты или кроссворды на освоение специальных терминов;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танцевальная импровизация под музыку фрагмента балета;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и исполнение доступного фрагмента, обработки песни (хора из оперы);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Балет. Хореография – искусство танца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Сольные номера и массовые сцены балетного спектакля. Фрагменты, отдельные номера из балетов отечественных композиторов </w:t>
      </w:r>
      <w:r w:rsidRPr="003D0FFD">
        <w:rPr>
          <w:rFonts w:ascii="Times New Roman" w:hAnsi="Times New Roman"/>
          <w:color w:val="000000"/>
          <w:sz w:val="28"/>
        </w:rPr>
        <w:lastRenderedPageBreak/>
        <w:t>(например, балеты П.И. Чайковского, С.С. Прокофьева, А.И. Хачатуряна, В.А. Гаврилина, Р.К. Щедрина).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балетной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Опера. Главные герои и номера оперного спектакля</w:t>
      </w:r>
    </w:p>
    <w:p w:rsidR="00A56DDE" w:rsidRPr="0049035F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», «Снегурочка»), М.И. Глинки («Руслан и Людмила»), К.В. Глюка («Орфей и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»), Дж. </w:t>
      </w:r>
      <w:r w:rsidRPr="0049035F">
        <w:rPr>
          <w:rFonts w:ascii="Times New Roman" w:hAnsi="Times New Roman"/>
          <w:color w:val="000000"/>
          <w:sz w:val="28"/>
        </w:rPr>
        <w:t>Верди и других композиторов).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фрагментов опер;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тембрами голосов оперных певцов;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терминологии;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звучащие тесты и кроссворды на проверку знаний;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песни, хора из оперы;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рисование героев, сцен из опер;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просмотр фильма-оперы; постановка детской оперы.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Сюжет музыкального спектакля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либретто, структурой музыкального спектакля;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рисунок обложки для либретто опер и балетов;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вокализация,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музыкальных тем, пластическое интонирование оркестровых фрагментов;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музыкальная викторина на знание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звучащие и терминологические тесты;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создание </w:t>
      </w:r>
      <w:proofErr w:type="gramStart"/>
      <w:r w:rsidRPr="003D0FFD">
        <w:rPr>
          <w:rFonts w:ascii="Times New Roman" w:hAnsi="Times New Roman"/>
          <w:color w:val="000000"/>
          <w:sz w:val="28"/>
        </w:rPr>
        <w:t>любительского видеофильма</w:t>
      </w:r>
      <w:proofErr w:type="gramEnd"/>
      <w:r w:rsidRPr="003D0FFD">
        <w:rPr>
          <w:rFonts w:ascii="Times New Roman" w:hAnsi="Times New Roman"/>
          <w:color w:val="000000"/>
          <w:sz w:val="28"/>
        </w:rPr>
        <w:t xml:space="preserve"> на основе выбранного либретто; просмотр фильма-оперы или фильма-балета.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Оперетта, мюзикл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жанрами оперетты, мюзикла;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фрагментов из оперетт, анализ характерных особенностей жанра;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разных постановок одного и того же мюзикла;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Кто создаёт музыкальный спектакль?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 по поводу синкретичного характера музыкального спектакля;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фрагментов одного и того же спектакля в разных постановках;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различий в оформлении, режиссуре;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виртуальный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квест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по музыкальному театру.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Патриотическая и народная тема в театре и кино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диалог с учителем;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фрагментов крупных сценических произведений, фильмов;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обсуждение характера героев и событий;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проблемная ситуация: зачем нужна серьёзная музыка;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7 «Современная музыкальная культура»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эмбиента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Современные обработки классической музыки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музыки классической и её современной обработки;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обработок классической музыки, сравнение их с оригиналом;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обсуждение комплекса выразительных средств, наблюдение за изменением характера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аккомпанемента;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Джаз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Особенности джаза: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импровизационность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творчеством джазовых музыкантов;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3D0FFD">
        <w:rPr>
          <w:rFonts w:ascii="Times New Roman" w:hAnsi="Times New Roman"/>
          <w:color w:val="000000"/>
          <w:sz w:val="28"/>
        </w:rPr>
        <w:t>, коллекции записей джазовых музыкантов.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Исполнители современной музыки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Творчество одного или нескольких исполнителей современной музыки, популярных у молодёжи.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просмотр видеоклипов современных исполнителей;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составление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3D0FFD">
        <w:rPr>
          <w:rFonts w:ascii="Times New Roman" w:hAnsi="Times New Roman"/>
          <w:color w:val="000000"/>
          <w:sz w:val="28"/>
        </w:rPr>
        <w:t>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Электронные музыкальные инструменты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подбор электронных тембров для создания музыки к фантастическому фильму;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proofErr w:type="spellStart"/>
      <w:r>
        <w:rPr>
          <w:rFonts w:ascii="Times New Roman" w:hAnsi="Times New Roman"/>
          <w:color w:val="000000"/>
          <w:sz w:val="28"/>
        </w:rPr>
        <w:t>Garage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Band</w:t>
      </w:r>
      <w:proofErr w:type="spellEnd"/>
      <w:r w:rsidRPr="003D0FFD">
        <w:rPr>
          <w:rFonts w:ascii="Times New Roman" w:hAnsi="Times New Roman"/>
          <w:color w:val="000000"/>
          <w:sz w:val="28"/>
        </w:rPr>
        <w:t>).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/>
        <w:ind w:left="120"/>
      </w:pPr>
      <w:r w:rsidRPr="003D0FFD">
        <w:rPr>
          <w:rFonts w:ascii="Times New Roman" w:hAnsi="Times New Roman"/>
          <w:b/>
          <w:color w:val="000000"/>
          <w:sz w:val="28"/>
        </w:rPr>
        <w:t>Модуль № 8 «Музыкальная грамота»</w:t>
      </w:r>
    </w:p>
    <w:p w:rsidR="00A56DDE" w:rsidRPr="003D0FFD" w:rsidRDefault="00A56DDE" w:rsidP="00A56DDE">
      <w:pPr>
        <w:spacing w:after="0"/>
        <w:ind w:left="120"/>
      </w:pP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Весь мир звучит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Звуки музыкальные и шумовые. Свойства звука: высота, громкость, длительность, тембр.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со звуками музыкальными и шумовыми;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различение, определение на слух звуков различного качества;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артикуляционные упражнения, разучивание и исполнение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песен с использованием звукоподражательных элементов, шумовых звуков.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Звукоряд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Нотный стан, скрипичный ключ. Ноты первой октавы.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элементами нотной записи;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пение с названием нот, игра на металлофоне звукоряда от ноты «до»;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 и исполнение вокальных упражнений, песен, построенных на элементах звукоряда.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Интонация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Выразительные и изобразительные интонации.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вокальных упражнений, песен, вокальные и инструментальные импровизации на основе данных интонаций;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Ритм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Звуки длинные и короткие (восьмые и четвертные длительности), такт, тактовая черта.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Ритмический рисунок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Размер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Равномерная пульсация. Сильные и слабые доли. Размеры 2/4, 3/4, 4/4.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по нотной записи размеров 2/4, 3/4, 4/4;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мелодий в размерах 2/4, 3/4, 4/4; вокальная и инструментальная импровизация в заданном размере.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Музыкальный язык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Темп, тембр. Динамика (форте, пиано, крещендо, диминуэндо). Штрихи (стаккато, легато, акцент).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Высота звуков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понятий «выше-ниже»;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регистра;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кратких мелодий по нотам; выполнение упражнений на виртуальной клавиатуре.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Мелодия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Мотив, музыкальная фраза.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Поступенное</w:t>
      </w:r>
      <w:proofErr w:type="spellEnd"/>
      <w:r w:rsidRPr="003D0FFD">
        <w:rPr>
          <w:rFonts w:ascii="Times New Roman" w:hAnsi="Times New Roman"/>
          <w:color w:val="000000"/>
          <w:sz w:val="28"/>
        </w:rPr>
        <w:t>, плавное движение мелодии, скачки. Мелодический рисунок.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поступенным</w:t>
      </w:r>
      <w:proofErr w:type="spellEnd"/>
      <w:r w:rsidRPr="003D0FFD">
        <w:rPr>
          <w:rFonts w:ascii="Times New Roman" w:hAnsi="Times New Roman"/>
          <w:color w:val="000000"/>
          <w:sz w:val="28"/>
        </w:rPr>
        <w:t>, плавным движением, скачками, остановками;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исполнение, импровизация (вокальная или на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звуковысотных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музыкальных инструментах) различных мелодических рисунков;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Сопровождение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Аккомпанемент. Остинато. Вступление, заключение, проигрыш.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показ рукой линии движения главного голоса и аккомпанемента;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простейших элементов музыкальной формы: вступление, заключение, проигрыш;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составление наглядной графической схемы;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Песня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Куплетная форма. Запев, припев.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со строением куплетной формы;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 куплетной формы;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песен, написанных в куплетной форме;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импровизация, сочинение новых куплетов к знакомой песне.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Лад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Содержание: Понятие лада. Семиступенные лады мажор и минор. Краска звучания.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Ступеневый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состав.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ладового наклонения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игра «Солнышко – туча»;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лада;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песен с ярко выраженной ладовой окраской;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импровизация, сочинение в заданном ладу; чтение сказок о нотах и музыкальных ладах.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Пентатоника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Пентатоника – пятиступенный лад, распространённый у многих народов.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инструментальных произведений, исполнение песен, написанных в пентатонике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Ноты в разных октавах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Ноты второй и малой октавы. Басовый ключ.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нотной записью во второй и малой октаве;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в какой октаве звучит музыкальный фрагмент;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Дополнительные обозначения в нотах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Реприза, фермата, вольта, украшения (трели, форшлаги).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 дополнительными элементами нотной записи;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 xml:space="preserve">исполнение песен,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в которых присутствуют данные элементы.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Ритмические рисунки в размере 6/8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Размер 6/8. Нота с точкой. Шестнадцатые. Пунктирный ритм.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ритмослогами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>, мелодий и аккомпанементов в размере 6/8.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Тональность. Гамма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Тоника, тональность. Знаки при ключе. Мажорные и минорные тональности (до 2–3 знаков при ключе).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устойчивых звуков;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игра «устой –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неустой</w:t>
      </w:r>
      <w:proofErr w:type="spellEnd"/>
      <w:r w:rsidRPr="003D0FFD">
        <w:rPr>
          <w:rFonts w:ascii="Times New Roman" w:hAnsi="Times New Roman"/>
          <w:color w:val="000000"/>
          <w:sz w:val="28"/>
        </w:rPr>
        <w:t>»;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пение упражнений – гамм с названием нот, прослеживание по нотам;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понятия «тоника»;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упражнение на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допевание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неполной музыкальной фразы до тоники «Закончи музыкальную фразу»;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импровизация в заданной тональности.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Интервалы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освоение понятия «интервал»;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анализ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ступеневого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состава мажорной и минорной гаммы (тон-полутон);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подбор эпитетов для определения краски звучания различных интервалов;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 xml:space="preserve">разучивание, исполнение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песен с ярко выраженной характерной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интерваликой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в мелодическом движении;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элементы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двухголосия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досочинение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Гармония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на слух интервалов и аккордов;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различение на слух мажорных и минорных аккордов;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песен с мелодическим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движениемпо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звукам аккордов;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вокальные упражнения с элементами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трёхголосия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сочинение аккордового аккомпанемента к мелодии песни.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Музыкальная форма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произведений: определение формы их строения на слух;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песен, написанных в двухчастной или трёхчастной форме;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Вариации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Содержание: Варьирование как принцип развития. Тема. Вариации.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Виды деятельности обучающихся: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слушание произведений, сочинённых в форме вариаций;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наблюдение за развитием, изменением основной темы;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исполнение ритмической партитуры, построенной по принципу вариаций;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вариативно: коллективная импровизация в форме вариаций.</w:t>
      </w:r>
    </w:p>
    <w:p w:rsidR="00A56DDE" w:rsidRPr="003D0FFD" w:rsidRDefault="00A56DDE" w:rsidP="00A56DDE">
      <w:pPr>
        <w:sectPr w:rsidR="00A56DDE" w:rsidRPr="003D0FFD">
          <w:pgSz w:w="11906" w:h="16383"/>
          <w:pgMar w:top="1134" w:right="850" w:bottom="1134" w:left="1701" w:header="720" w:footer="720" w:gutter="0"/>
          <w:cols w:space="720"/>
        </w:sectPr>
      </w:pPr>
    </w:p>
    <w:p w:rsidR="00A56DDE" w:rsidRPr="003D0FFD" w:rsidRDefault="00A56DDE" w:rsidP="00A56DDE">
      <w:pPr>
        <w:spacing w:after="0" w:line="264" w:lineRule="auto"/>
        <w:ind w:left="120"/>
        <w:jc w:val="both"/>
      </w:pPr>
      <w:bookmarkStart w:id="2" w:name="block-12441485"/>
      <w:bookmarkEnd w:id="1"/>
      <w:r w:rsidRPr="003D0FFD">
        <w:rPr>
          <w:rFonts w:ascii="Times New Roman" w:hAnsi="Times New Roman"/>
          <w:color w:val="000000"/>
          <w:sz w:val="28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color w:val="000000"/>
          <w:sz w:val="28"/>
        </w:rPr>
        <w:t>​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 xml:space="preserve">1) в области гражданско-патриотического воспитания: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осознание российской гражданской идентичности;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уважение к достижениям отечественных мастеров культуры;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стремление участвовать в творческой жизни своей школы, города, республики.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2) в области духовно-нравственного воспитания: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3) в области эстетического воспитания: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умение видеть прекрасное в жизни, наслаждаться красотой;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 xml:space="preserve">4) в области научного познания: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6) в области трудового воспитания: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трудолюбие в учёбе, настойчивость в достижении поставленных целей;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7) в области экологического воспитания: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бережное отношение к природе; неприятие действий, приносящих ей вред.</w:t>
      </w:r>
    </w:p>
    <w:p w:rsidR="00A56DDE" w:rsidRPr="003D0FFD" w:rsidRDefault="00A56DDE" w:rsidP="00A56DDE">
      <w:pPr>
        <w:spacing w:after="0"/>
        <w:ind w:left="120"/>
      </w:pPr>
      <w:bookmarkStart w:id="3" w:name="_Toc139972685"/>
      <w:bookmarkEnd w:id="3"/>
    </w:p>
    <w:p w:rsidR="00A56DDE" w:rsidRPr="003D0FFD" w:rsidRDefault="00A56DDE" w:rsidP="00A56DDE">
      <w:pPr>
        <w:spacing w:after="0" w:line="264" w:lineRule="auto"/>
        <w:ind w:left="120"/>
        <w:jc w:val="both"/>
      </w:pP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 w:rsidRPr="003D0FFD">
        <w:rPr>
          <w:rFonts w:ascii="Times New Roman" w:hAnsi="Times New Roman"/>
          <w:color w:val="000000"/>
          <w:sz w:val="28"/>
        </w:rPr>
        <w:t xml:space="preserve">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3D0FFD">
        <w:rPr>
          <w:rFonts w:ascii="Times New Roman" w:hAnsi="Times New Roman"/>
          <w:color w:val="000000"/>
          <w:sz w:val="28"/>
        </w:rPr>
        <w:t>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анализировать текстовую, видео-, графическую, звуковую, информацию в соответствии с учебной задачей;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анализировать музыкальные тексты (акустические и </w:t>
      </w:r>
      <w:proofErr w:type="gramStart"/>
      <w:r w:rsidRPr="003D0FFD">
        <w:rPr>
          <w:rFonts w:ascii="Times New Roman" w:hAnsi="Times New Roman"/>
          <w:color w:val="000000"/>
          <w:sz w:val="28"/>
        </w:rPr>
        <w:t>нотные)по</w:t>
      </w:r>
      <w:proofErr w:type="gramEnd"/>
      <w:r w:rsidRPr="003D0FFD">
        <w:rPr>
          <w:rFonts w:ascii="Times New Roman" w:hAnsi="Times New Roman"/>
          <w:color w:val="000000"/>
          <w:sz w:val="28"/>
        </w:rPr>
        <w:t xml:space="preserve"> предложенному учителем алгоритму;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2) вербальная коммуникация: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стремиться к объединению усилий, эмоциональной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эмпатии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в ситуациях совместного восприятия, исполнения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переключаться между различными формами коллективной,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групповойи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</w:t>
      </w:r>
      <w:proofErr w:type="spellStart"/>
      <w:r w:rsidRPr="003D0FFD">
        <w:rPr>
          <w:rFonts w:ascii="Times New Roman" w:hAnsi="Times New Roman"/>
          <w:color w:val="000000"/>
          <w:sz w:val="28"/>
        </w:rPr>
        <w:t>индивидуальныес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учётом участия в коллективных задачах) в стандартной (типовой)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ситуациина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основе предложенного формата планирования, распределения промежуточных шагов и сроков;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ответственно выполнять свою часть работы; оценивать свой вклад в общий результат;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выполнять совместные проектные, творческие задания с опорой на предложенные образцы.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3D0FFD">
        <w:rPr>
          <w:rFonts w:ascii="Times New Roman" w:hAnsi="Times New Roman"/>
          <w:color w:val="000000"/>
          <w:sz w:val="28"/>
        </w:rPr>
        <w:t>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A56DDE" w:rsidRPr="003D0FFD" w:rsidRDefault="00A56DDE" w:rsidP="00A56DDE">
      <w:pPr>
        <w:spacing w:after="0"/>
        <w:ind w:left="120"/>
      </w:pPr>
      <w:bookmarkStart w:id="4" w:name="_Toc139972686"/>
      <w:bookmarkEnd w:id="4"/>
    </w:p>
    <w:p w:rsidR="00A56DDE" w:rsidRPr="003D0FFD" w:rsidRDefault="00A56DDE" w:rsidP="00A56DDE">
      <w:pPr>
        <w:spacing w:after="0" w:line="264" w:lineRule="auto"/>
        <w:ind w:left="120"/>
        <w:jc w:val="both"/>
      </w:pP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A56DDE" w:rsidRPr="003D0FFD" w:rsidRDefault="00A56DDE" w:rsidP="00A56DDE">
      <w:pPr>
        <w:spacing w:after="0" w:line="264" w:lineRule="auto"/>
        <w:ind w:left="120"/>
        <w:jc w:val="both"/>
      </w:pPr>
    </w:p>
    <w:p w:rsidR="00A56DDE" w:rsidRPr="003D0FFD" w:rsidRDefault="00A56DDE" w:rsidP="00A56DDE">
      <w:pPr>
        <w:spacing w:after="0" w:line="264" w:lineRule="auto"/>
        <w:ind w:left="12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Обучающиеся, освоившие основную образовательную программу по музыке: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сознательно стремятся к развитию своих музыкальных способностей;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с уважением относятся к достижениям отечественной музыкальной культуры;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стремятся к расширению своего музыкального кругозора.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1 «Народная музыка России» обучающийся научится: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на слух и называть знакомые народные музыкальные инструменты;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группировать народные музыкальные инструменты по принципу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звукоизвлечения</w:t>
      </w:r>
      <w:proofErr w:type="spellEnd"/>
      <w:r w:rsidRPr="003D0FFD">
        <w:rPr>
          <w:rFonts w:ascii="Times New Roman" w:hAnsi="Times New Roman"/>
          <w:color w:val="000000"/>
          <w:sz w:val="28"/>
        </w:rPr>
        <w:t>: духовые, ударные, струнные;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создавать ритмический аккомпанемент на ударных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инструментахпри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исполнении народной песни;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2 «Классическая музыка» обучающийся научится: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концертные жанры по особенностям исполнения (</w:t>
      </w:r>
      <w:proofErr w:type="spellStart"/>
      <w:r w:rsidRPr="003D0FFD">
        <w:rPr>
          <w:rFonts w:ascii="Times New Roman" w:hAnsi="Times New Roman"/>
          <w:color w:val="000000"/>
          <w:sz w:val="28"/>
        </w:rPr>
        <w:t>камерныеи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симфонические, вокальные и инструментальные), знать их разновидности, приводить примеры;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характеризовать выразительные средства, использованные композитором для создания музыкального образа;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3 «Музыка в жизни человека» обучающийся научится: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танцевальность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маршевость</w:t>
      </w:r>
      <w:proofErr w:type="spellEnd"/>
      <w:r w:rsidRPr="003D0FFD">
        <w:rPr>
          <w:rFonts w:ascii="Times New Roman" w:hAnsi="Times New Roman"/>
          <w:color w:val="000000"/>
          <w:sz w:val="28"/>
        </w:rPr>
        <w:t xml:space="preserve"> (связь с движением), </w:t>
      </w:r>
      <w:proofErr w:type="spellStart"/>
      <w:r w:rsidRPr="003D0FFD">
        <w:rPr>
          <w:rFonts w:ascii="Times New Roman" w:hAnsi="Times New Roman"/>
          <w:color w:val="000000"/>
          <w:sz w:val="28"/>
        </w:rPr>
        <w:t>декламационность</w:t>
      </w:r>
      <w:proofErr w:type="spellEnd"/>
      <w:r w:rsidRPr="003D0FFD">
        <w:rPr>
          <w:rFonts w:ascii="Times New Roman" w:hAnsi="Times New Roman"/>
          <w:color w:val="000000"/>
          <w:sz w:val="28"/>
        </w:rPr>
        <w:t>, эпос (связь со словом);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4 «Музыка народов мира» обучающийся научится: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5 «Духовная музыка» обучающийся научится: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доступные образцы духовной музыки;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6 «Музыка театра и кино» обучающийся научится: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определять и называть особенности музыкально-сценических жанров (опера, балет, оперетта, мюзикл);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lastRenderedPageBreak/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7 «Современная музыкальная культура» обучающийся научится: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b/>
          <w:color w:val="000000"/>
          <w:sz w:val="28"/>
        </w:rPr>
        <w:t>К концу изучения модуля № 8 «Музыкальная грамота» обучающийся научится: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различать на слух принципы развития: повтор, контраст, варьирование;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ориентироваться в нотной записи в пределах певческого диапазона;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и создавать различные ритмические рисунки;</w:t>
      </w:r>
    </w:p>
    <w:p w:rsidR="00A56DDE" w:rsidRPr="003D0FFD" w:rsidRDefault="00A56DDE" w:rsidP="00A56DDE">
      <w:pPr>
        <w:spacing w:after="0" w:line="264" w:lineRule="auto"/>
        <w:ind w:firstLine="600"/>
        <w:jc w:val="both"/>
      </w:pPr>
      <w:r w:rsidRPr="003D0FFD">
        <w:rPr>
          <w:rFonts w:ascii="Times New Roman" w:hAnsi="Times New Roman"/>
          <w:color w:val="000000"/>
          <w:sz w:val="28"/>
        </w:rPr>
        <w:t>исполнять песни с простым мелодическим рисунком.</w:t>
      </w:r>
    </w:p>
    <w:p w:rsidR="00A56DDE" w:rsidRPr="003D0FFD" w:rsidRDefault="00A56DDE" w:rsidP="00A56DDE">
      <w:pPr>
        <w:sectPr w:rsidR="00A56DDE" w:rsidRPr="003D0FFD">
          <w:pgSz w:w="11906" w:h="16383"/>
          <w:pgMar w:top="1134" w:right="850" w:bottom="1134" w:left="1701" w:header="720" w:footer="720" w:gutter="0"/>
          <w:cols w:space="720"/>
        </w:sectPr>
      </w:pPr>
    </w:p>
    <w:bookmarkEnd w:id="2"/>
    <w:p w:rsidR="00637B69" w:rsidRPr="00BB7800" w:rsidRDefault="00BB7800">
      <w:pPr>
        <w:rPr>
          <w:rFonts w:ascii="Times New Roman" w:hAnsi="Times New Roman" w:cs="Times New Roman"/>
          <w:sz w:val="24"/>
          <w:szCs w:val="24"/>
        </w:rPr>
      </w:pPr>
      <w:r w:rsidRPr="00BB7800">
        <w:rPr>
          <w:rFonts w:ascii="Times New Roman" w:hAnsi="Times New Roman" w:cs="Times New Roman"/>
          <w:sz w:val="24"/>
          <w:szCs w:val="24"/>
        </w:rPr>
        <w:lastRenderedPageBreak/>
        <w:t>1 класс тематическое планирование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150"/>
        <w:gridCol w:w="3372"/>
        <w:gridCol w:w="1278"/>
        <w:gridCol w:w="1258"/>
        <w:gridCol w:w="2432"/>
        <w:gridCol w:w="5070"/>
      </w:tblGrid>
      <w:tr w:rsidR="00BB7800" w:rsidRPr="00BB7800" w:rsidTr="00A56DDE">
        <w:tc>
          <w:tcPr>
            <w:tcW w:w="395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158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6" w:type="pct"/>
            <w:gridSpan w:val="3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41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BB7800" w:rsidRPr="00BB7800" w:rsidTr="00A56DDE">
        <w:tc>
          <w:tcPr>
            <w:tcW w:w="395" w:type="pct"/>
            <w:vMerge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06" w:type="pct"/>
            <w:gridSpan w:val="3"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vMerge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A56DDE">
        <w:tc>
          <w:tcPr>
            <w:tcW w:w="395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39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432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835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41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BB7800">
        <w:tc>
          <w:tcPr>
            <w:tcW w:w="395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158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1 «Народная музыка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BB7800">
        <w:tc>
          <w:tcPr>
            <w:tcW w:w="395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58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2 «Классическая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BB7800">
        <w:tc>
          <w:tcPr>
            <w:tcW w:w="395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58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3 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439" w:type="pct"/>
          </w:tcPr>
          <w:p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BB7800">
        <w:tc>
          <w:tcPr>
            <w:tcW w:w="395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58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439" w:type="pct"/>
          </w:tcPr>
          <w:p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A56DDE">
        <w:tc>
          <w:tcPr>
            <w:tcW w:w="395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8" w:type="pct"/>
          </w:tcPr>
          <w:p w:rsidR="00BB7800" w:rsidRPr="00BB7800" w:rsidRDefault="00BB7800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«Духовная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" w:type="pct"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:rsidTr="00A56DDE">
        <w:tc>
          <w:tcPr>
            <w:tcW w:w="395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8" w:type="pct"/>
          </w:tcPr>
          <w:p w:rsidR="00BB7800" w:rsidRPr="00BB7800" w:rsidRDefault="00BB7800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театра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кино»</w:t>
            </w:r>
          </w:p>
        </w:tc>
        <w:tc>
          <w:tcPr>
            <w:tcW w:w="439" w:type="pct"/>
          </w:tcPr>
          <w:p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:rsidTr="00A56DDE">
        <w:tc>
          <w:tcPr>
            <w:tcW w:w="395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8" w:type="pct"/>
          </w:tcPr>
          <w:p w:rsidR="00BB7800" w:rsidRPr="00BB7800" w:rsidRDefault="00BB7800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78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«Современная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439" w:type="pct"/>
          </w:tcPr>
          <w:p w:rsidR="00BB7800" w:rsidRPr="00BB7800" w:rsidRDefault="001C7A92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:rsidTr="00BB7800">
        <w:tc>
          <w:tcPr>
            <w:tcW w:w="395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78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8" w:type="pct"/>
          </w:tcPr>
          <w:p w:rsidR="00BB7800" w:rsidRPr="00BB7800" w:rsidRDefault="00BB7800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«Музыкальная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BB7800" w:rsidRPr="00BB7800" w:rsidRDefault="006B174A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:rsidTr="00A56DDE">
        <w:tc>
          <w:tcPr>
            <w:tcW w:w="1553" w:type="pct"/>
            <w:gridSpan w:val="2"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439" w:type="pct"/>
            <w:hideMark/>
          </w:tcPr>
          <w:p w:rsidR="00BB7800" w:rsidRPr="00BB7800" w:rsidRDefault="006B174A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432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835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1741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:rsidR="00BB7800" w:rsidRPr="00BB7800" w:rsidRDefault="00BB7800">
      <w:pPr>
        <w:rPr>
          <w:rFonts w:ascii="Times New Roman" w:hAnsi="Times New Roman" w:cs="Times New Roman"/>
          <w:sz w:val="24"/>
          <w:szCs w:val="24"/>
        </w:rPr>
      </w:pPr>
    </w:p>
    <w:p w:rsidR="001C7A92" w:rsidRDefault="001C7A92" w:rsidP="00BB7800">
      <w:pPr>
        <w:rPr>
          <w:rFonts w:ascii="Times New Roman" w:hAnsi="Times New Roman" w:cs="Times New Roman"/>
          <w:sz w:val="24"/>
          <w:szCs w:val="24"/>
        </w:rPr>
      </w:pPr>
    </w:p>
    <w:p w:rsidR="001C7A92" w:rsidRDefault="001C7A92" w:rsidP="00BB7800">
      <w:pPr>
        <w:rPr>
          <w:rFonts w:ascii="Times New Roman" w:hAnsi="Times New Roman" w:cs="Times New Roman"/>
          <w:sz w:val="24"/>
          <w:szCs w:val="24"/>
        </w:rPr>
      </w:pPr>
    </w:p>
    <w:p w:rsidR="001C7A92" w:rsidRDefault="001C7A92" w:rsidP="00BB7800">
      <w:pPr>
        <w:rPr>
          <w:rFonts w:ascii="Times New Roman" w:hAnsi="Times New Roman" w:cs="Times New Roman"/>
          <w:sz w:val="24"/>
          <w:szCs w:val="24"/>
        </w:rPr>
      </w:pPr>
    </w:p>
    <w:p w:rsidR="001C7A92" w:rsidRDefault="001C7A92" w:rsidP="00BB7800">
      <w:pPr>
        <w:rPr>
          <w:rFonts w:ascii="Times New Roman" w:hAnsi="Times New Roman" w:cs="Times New Roman"/>
          <w:sz w:val="24"/>
          <w:szCs w:val="24"/>
        </w:rPr>
      </w:pPr>
    </w:p>
    <w:p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  <w:r w:rsidRPr="00BB7800">
        <w:rPr>
          <w:rFonts w:ascii="Times New Roman" w:hAnsi="Times New Roman" w:cs="Times New Roman"/>
          <w:sz w:val="24"/>
          <w:szCs w:val="24"/>
        </w:rPr>
        <w:lastRenderedPageBreak/>
        <w:t>2 класс тематическое планирование</w:t>
      </w:r>
    </w:p>
    <w:p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150"/>
        <w:gridCol w:w="3372"/>
        <w:gridCol w:w="1278"/>
        <w:gridCol w:w="1258"/>
        <w:gridCol w:w="2432"/>
        <w:gridCol w:w="5070"/>
      </w:tblGrid>
      <w:tr w:rsidR="00BB7800" w:rsidRPr="00BB7800" w:rsidTr="00A56DDE">
        <w:tc>
          <w:tcPr>
            <w:tcW w:w="395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158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6" w:type="pct"/>
            <w:gridSpan w:val="3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41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BB7800" w:rsidRPr="00BB7800" w:rsidTr="00A56DDE">
        <w:tc>
          <w:tcPr>
            <w:tcW w:w="395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39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432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835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41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BB7800">
        <w:tc>
          <w:tcPr>
            <w:tcW w:w="395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158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1 «Народная музыка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432" w:type="pct"/>
            <w:hideMark/>
          </w:tcPr>
          <w:p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BB7800">
        <w:tc>
          <w:tcPr>
            <w:tcW w:w="395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58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2 «Классическая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432" w:type="pct"/>
            <w:hideMark/>
          </w:tcPr>
          <w:p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BB7800">
        <w:tc>
          <w:tcPr>
            <w:tcW w:w="395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58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3 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439" w:type="pct"/>
          </w:tcPr>
          <w:p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432" w:type="pct"/>
            <w:hideMark/>
          </w:tcPr>
          <w:p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BB7800">
        <w:tc>
          <w:tcPr>
            <w:tcW w:w="395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58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439" w:type="pct"/>
          </w:tcPr>
          <w:p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432" w:type="pct"/>
            <w:hideMark/>
          </w:tcPr>
          <w:p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BB7800" w:rsidRPr="00BB7800" w:rsidTr="00A56DDE">
        <w:tc>
          <w:tcPr>
            <w:tcW w:w="395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8" w:type="pct"/>
          </w:tcPr>
          <w:p w:rsidR="00BB7800" w:rsidRPr="00BB7800" w:rsidRDefault="00BB7800" w:rsidP="00BB7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«Духовная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:rsidTr="00A56DDE">
        <w:tc>
          <w:tcPr>
            <w:tcW w:w="395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8" w:type="pct"/>
          </w:tcPr>
          <w:p w:rsidR="00BB7800" w:rsidRPr="00BB7800" w:rsidRDefault="00BB7800" w:rsidP="00BB7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театра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кино»</w:t>
            </w:r>
          </w:p>
        </w:tc>
        <w:tc>
          <w:tcPr>
            <w:tcW w:w="439" w:type="pct"/>
          </w:tcPr>
          <w:p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7800" w:rsidRPr="00BB7800" w:rsidTr="00A56DDE">
        <w:tc>
          <w:tcPr>
            <w:tcW w:w="395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8" w:type="pct"/>
          </w:tcPr>
          <w:p w:rsidR="00BB7800" w:rsidRPr="00BB7800" w:rsidRDefault="00BB7800" w:rsidP="00BB78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78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«Современная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439" w:type="pct"/>
          </w:tcPr>
          <w:p w:rsidR="00BB7800" w:rsidRPr="00BB7800" w:rsidRDefault="001C7A92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BB7800" w:rsidRPr="00BB7800" w:rsidRDefault="00BB7800" w:rsidP="00BB78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BB7800" w:rsidRPr="00BB7800" w:rsidRDefault="00BB7800" w:rsidP="00BB78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:rsidTr="00BB7800">
        <w:tc>
          <w:tcPr>
            <w:tcW w:w="395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8" w:type="pct"/>
          </w:tcPr>
          <w:p w:rsidR="001C7A92" w:rsidRPr="00BB7800" w:rsidRDefault="001C7A92" w:rsidP="001C7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«Музыкальная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" w:type="pct"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:rsidTr="00A56DDE">
        <w:tc>
          <w:tcPr>
            <w:tcW w:w="1553" w:type="pct"/>
            <w:gridSpan w:val="2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439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432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835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1741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p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  <w:r w:rsidRPr="00BB7800">
        <w:rPr>
          <w:rFonts w:ascii="Times New Roman" w:hAnsi="Times New Roman" w:cs="Times New Roman"/>
          <w:sz w:val="24"/>
          <w:szCs w:val="24"/>
        </w:rPr>
        <w:t>3 класс тематическое планирование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150"/>
        <w:gridCol w:w="3372"/>
        <w:gridCol w:w="1278"/>
        <w:gridCol w:w="1258"/>
        <w:gridCol w:w="2432"/>
        <w:gridCol w:w="5070"/>
      </w:tblGrid>
      <w:tr w:rsidR="00BB7800" w:rsidRPr="00BB7800" w:rsidTr="00A56DDE">
        <w:tc>
          <w:tcPr>
            <w:tcW w:w="395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158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6" w:type="pct"/>
            <w:gridSpan w:val="3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41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BB7800" w:rsidRPr="00BB7800" w:rsidTr="00A56DDE">
        <w:tc>
          <w:tcPr>
            <w:tcW w:w="395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39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432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835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41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1C7A92" w:rsidRPr="00BB7800" w:rsidTr="00BB7800">
        <w:tc>
          <w:tcPr>
            <w:tcW w:w="395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1</w:t>
            </w:r>
          </w:p>
        </w:tc>
        <w:tc>
          <w:tcPr>
            <w:tcW w:w="1158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1 «Народная музыка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1C7A92" w:rsidRPr="00BB7800" w:rsidTr="00BB7800">
        <w:tc>
          <w:tcPr>
            <w:tcW w:w="395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58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2 «Классическая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1C7A92" w:rsidRPr="00BB7800" w:rsidTr="00BB7800">
        <w:tc>
          <w:tcPr>
            <w:tcW w:w="395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58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3 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439" w:type="pct"/>
          </w:tcPr>
          <w:p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1C7A92" w:rsidRPr="00BB7800" w:rsidTr="00BB7800">
        <w:tc>
          <w:tcPr>
            <w:tcW w:w="395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58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439" w:type="pct"/>
          </w:tcPr>
          <w:p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1C7A92" w:rsidRPr="00BB7800" w:rsidTr="00BB7800">
        <w:tc>
          <w:tcPr>
            <w:tcW w:w="395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8" w:type="pct"/>
          </w:tcPr>
          <w:p w:rsidR="001C7A92" w:rsidRPr="00BB7800" w:rsidRDefault="001C7A92" w:rsidP="001C7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«Духовная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:rsidTr="00A56DDE">
        <w:tc>
          <w:tcPr>
            <w:tcW w:w="395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8" w:type="pct"/>
          </w:tcPr>
          <w:p w:rsidR="001C7A92" w:rsidRPr="00BB7800" w:rsidRDefault="001C7A92" w:rsidP="001C7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театра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кино»</w:t>
            </w:r>
          </w:p>
        </w:tc>
        <w:tc>
          <w:tcPr>
            <w:tcW w:w="439" w:type="pct"/>
          </w:tcPr>
          <w:p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:rsidTr="00A56DDE">
        <w:tc>
          <w:tcPr>
            <w:tcW w:w="395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8" w:type="pct"/>
          </w:tcPr>
          <w:p w:rsidR="001C7A92" w:rsidRPr="00BB7800" w:rsidRDefault="001C7A92" w:rsidP="001C7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78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«Современная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439" w:type="pct"/>
          </w:tcPr>
          <w:p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:rsidTr="00BB7800">
        <w:tc>
          <w:tcPr>
            <w:tcW w:w="395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8" w:type="pct"/>
          </w:tcPr>
          <w:p w:rsidR="001C7A92" w:rsidRPr="00BB7800" w:rsidRDefault="001C7A92" w:rsidP="001C7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«Музыкальная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1C7A92" w:rsidRPr="00BB7800" w:rsidRDefault="00A56DDE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" w:type="pct"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A92" w:rsidRPr="00BB7800" w:rsidTr="00BB7800">
        <w:tc>
          <w:tcPr>
            <w:tcW w:w="1553" w:type="pct"/>
            <w:gridSpan w:val="2"/>
            <w:hideMark/>
          </w:tcPr>
          <w:p w:rsidR="001C7A92" w:rsidRPr="00BB7800" w:rsidRDefault="001C7A92" w:rsidP="001C7A9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439" w:type="pct"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432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835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1741" w:type="pct"/>
            <w:hideMark/>
          </w:tcPr>
          <w:p w:rsidR="001C7A92" w:rsidRPr="00BB7800" w:rsidRDefault="001C7A92" w:rsidP="001C7A9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p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p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p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  <w:r w:rsidRPr="00BB7800">
        <w:rPr>
          <w:rFonts w:ascii="Times New Roman" w:hAnsi="Times New Roman" w:cs="Times New Roman"/>
          <w:sz w:val="24"/>
          <w:szCs w:val="24"/>
        </w:rPr>
        <w:t>4 класс тематическое планирование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1150"/>
        <w:gridCol w:w="3372"/>
        <w:gridCol w:w="1278"/>
        <w:gridCol w:w="1258"/>
        <w:gridCol w:w="2432"/>
        <w:gridCol w:w="5070"/>
      </w:tblGrid>
      <w:tr w:rsidR="00BB7800" w:rsidRPr="00BB7800" w:rsidTr="00A56DDE">
        <w:tc>
          <w:tcPr>
            <w:tcW w:w="395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158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6" w:type="pct"/>
            <w:gridSpan w:val="3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41" w:type="pct"/>
            <w:vMerge w:val="restar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BB7800" w:rsidRPr="00BB7800" w:rsidTr="00A56DDE">
        <w:tc>
          <w:tcPr>
            <w:tcW w:w="395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39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432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835" w:type="pct"/>
            <w:hideMark/>
          </w:tcPr>
          <w:p w:rsidR="00BB7800" w:rsidRPr="00BB7800" w:rsidRDefault="00BB7800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41" w:type="pct"/>
            <w:vMerge/>
            <w:hideMark/>
          </w:tcPr>
          <w:p w:rsidR="00BB7800" w:rsidRPr="00BB7800" w:rsidRDefault="00BB7800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A56DDE" w:rsidRPr="00BB7800" w:rsidTr="00BB7800">
        <w:tc>
          <w:tcPr>
            <w:tcW w:w="395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158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1 «Народная музыка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A56DDE" w:rsidRPr="00BB7800" w:rsidTr="00BB7800">
        <w:tc>
          <w:tcPr>
            <w:tcW w:w="395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58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 № 2 «Классическая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A56DDE" w:rsidRPr="00BB7800" w:rsidTr="00BB7800">
        <w:tc>
          <w:tcPr>
            <w:tcW w:w="395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3</w:t>
            </w:r>
          </w:p>
        </w:tc>
        <w:tc>
          <w:tcPr>
            <w:tcW w:w="1158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3 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человека»</w:t>
            </w:r>
          </w:p>
        </w:tc>
        <w:tc>
          <w:tcPr>
            <w:tcW w:w="439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A56DDE" w:rsidRPr="00BB7800" w:rsidTr="00BB7800">
        <w:tc>
          <w:tcPr>
            <w:tcW w:w="395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58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мира»</w:t>
            </w:r>
          </w:p>
        </w:tc>
        <w:tc>
          <w:tcPr>
            <w:tcW w:w="439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32" w:type="pct"/>
            <w:hideMark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A56DDE" w:rsidRPr="00BB7800" w:rsidTr="00A56DDE">
        <w:tc>
          <w:tcPr>
            <w:tcW w:w="395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58" w:type="pct"/>
          </w:tcPr>
          <w:p w:rsidR="00A56DDE" w:rsidRPr="00BB7800" w:rsidRDefault="00A56DDE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«Духовная музыка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DDE" w:rsidRPr="00BB7800" w:rsidTr="00A56DDE">
        <w:tc>
          <w:tcPr>
            <w:tcW w:w="395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58" w:type="pct"/>
          </w:tcPr>
          <w:p w:rsidR="00A56DDE" w:rsidRPr="00BB7800" w:rsidRDefault="00A56DDE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780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театра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B780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кино»</w:t>
            </w:r>
          </w:p>
        </w:tc>
        <w:tc>
          <w:tcPr>
            <w:tcW w:w="439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DDE" w:rsidRPr="00BB7800" w:rsidTr="00A56DDE">
        <w:tc>
          <w:tcPr>
            <w:tcW w:w="395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58" w:type="pct"/>
          </w:tcPr>
          <w:p w:rsidR="00A56DDE" w:rsidRPr="00BB7800" w:rsidRDefault="00A56DDE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BB78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780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«Современная</w:t>
            </w:r>
            <w:r w:rsidRPr="00BB780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  <w:r w:rsidRPr="00BB780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439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2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DDE" w:rsidRPr="00BB7800" w:rsidTr="00BB7800">
        <w:tc>
          <w:tcPr>
            <w:tcW w:w="395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58" w:type="pct"/>
          </w:tcPr>
          <w:p w:rsidR="00A56DDE" w:rsidRPr="00BB7800" w:rsidRDefault="00A56DDE" w:rsidP="00A5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одуль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  <w:r w:rsidRPr="00BB780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«Музыкальная</w:t>
            </w:r>
            <w:r w:rsidRPr="00BB780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B7800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2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5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1" w:type="pct"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DDE" w:rsidRPr="00BB7800" w:rsidTr="00BB7800">
        <w:tc>
          <w:tcPr>
            <w:tcW w:w="1553" w:type="pct"/>
            <w:gridSpan w:val="2"/>
            <w:hideMark/>
          </w:tcPr>
          <w:p w:rsidR="00A56DDE" w:rsidRPr="00BB7800" w:rsidRDefault="00A56DDE" w:rsidP="00A56DDE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439" w:type="pct"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432" w:type="pct"/>
            <w:hideMark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835" w:type="pct"/>
            <w:hideMark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B780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</w:p>
        </w:tc>
        <w:tc>
          <w:tcPr>
            <w:tcW w:w="1741" w:type="pct"/>
            <w:hideMark/>
          </w:tcPr>
          <w:p w:rsidR="00A56DDE" w:rsidRPr="00BB7800" w:rsidRDefault="00A56DDE" w:rsidP="00A56DD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:rsidR="00BB7800" w:rsidRPr="00BB7800" w:rsidRDefault="00BB7800" w:rsidP="00BB7800">
      <w:pPr>
        <w:rPr>
          <w:rFonts w:ascii="Times New Roman" w:hAnsi="Times New Roman" w:cs="Times New Roman"/>
          <w:sz w:val="24"/>
          <w:szCs w:val="24"/>
        </w:rPr>
      </w:pPr>
    </w:p>
    <w:p w:rsidR="006B174A" w:rsidRPr="004607D4" w:rsidRDefault="006B174A" w:rsidP="006B174A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174A" w:rsidRPr="004607D4" w:rsidRDefault="006B174A" w:rsidP="006B174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Критская Е. Д., Сергеева Г. П.,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Шмагина</w:t>
      </w:r>
      <w:proofErr w:type="spellEnd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Т. С. Музыка. 1 класс</w:t>
      </w:r>
    </w:p>
    <w:p w:rsidR="006B174A" w:rsidRPr="004607D4" w:rsidRDefault="006B174A" w:rsidP="006B174A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174A" w:rsidRPr="004607D4" w:rsidRDefault="006B174A" w:rsidP="006B174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Критская Е. Д., Сергеева Г. П.,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Шмагина</w:t>
      </w:r>
      <w:proofErr w:type="spellEnd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Т. С. Музыка. 2 класс</w:t>
      </w:r>
    </w:p>
    <w:p w:rsidR="006B174A" w:rsidRPr="004607D4" w:rsidRDefault="006B174A" w:rsidP="006B174A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174A" w:rsidRPr="004607D4" w:rsidRDefault="006B174A" w:rsidP="006B174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Критская Е. Д., Сергеева Г. П.,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Шмагина</w:t>
      </w:r>
      <w:proofErr w:type="spellEnd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Т. С. Музыка. 3 класс</w:t>
      </w:r>
    </w:p>
    <w:p w:rsidR="006B174A" w:rsidRPr="006B174A" w:rsidRDefault="006B174A" w:rsidP="006B174A">
      <w:pPr>
        <w:autoSpaceDE w:val="0"/>
        <w:autoSpaceDN w:val="0"/>
        <w:adjustRightInd w:val="0"/>
        <w:spacing w:after="0" w:line="240" w:lineRule="auto"/>
        <w:ind w:left="1069"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</w:p>
    <w:p w:rsidR="006B174A" w:rsidRPr="004607D4" w:rsidRDefault="006B174A" w:rsidP="006B17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174A" w:rsidRPr="004607D4" w:rsidRDefault="006B174A" w:rsidP="006B174A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174A" w:rsidRPr="006B174A" w:rsidRDefault="006B174A" w:rsidP="006B174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Критская Е. Д., Сергеева Г. </w:t>
      </w:r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П., </w:t>
      </w:r>
      <w:proofErr w:type="spellStart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>Шмагина</w:t>
      </w:r>
      <w:proofErr w:type="spellEnd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Т. С. Музыка. 4 класс</w:t>
      </w:r>
    </w:p>
    <w:p w:rsidR="00BB7800" w:rsidRPr="00BB7800" w:rsidRDefault="00BB7800">
      <w:pPr>
        <w:rPr>
          <w:rFonts w:ascii="Times New Roman" w:hAnsi="Times New Roman" w:cs="Times New Roman"/>
          <w:sz w:val="24"/>
          <w:szCs w:val="24"/>
        </w:rPr>
      </w:pPr>
    </w:p>
    <w:sectPr w:rsidR="00BB7800" w:rsidRPr="00BB7800" w:rsidSect="00BB780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fficinaSansC-Book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63590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800"/>
    <w:rsid w:val="001C7A92"/>
    <w:rsid w:val="005A7073"/>
    <w:rsid w:val="00637B69"/>
    <w:rsid w:val="006B174A"/>
    <w:rsid w:val="00783433"/>
    <w:rsid w:val="00A56DDE"/>
    <w:rsid w:val="00A61CE0"/>
    <w:rsid w:val="00BB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39A56"/>
  <w15:chartTrackingRefBased/>
  <w15:docId w15:val="{B1237E33-FD99-4C35-A57A-D5F015005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56DDE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56DDE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56DDE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56DDE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7800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A56DD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A56DD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A56DDE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A56DDE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customStyle="1" w:styleId="a4">
    <w:name w:val="Верхний колонтитул Знак"/>
    <w:basedOn w:val="a0"/>
    <w:link w:val="a5"/>
    <w:uiPriority w:val="99"/>
    <w:rsid w:val="00A56DDE"/>
    <w:rPr>
      <w:lang w:val="en-US"/>
    </w:rPr>
  </w:style>
  <w:style w:type="paragraph" w:styleId="a5">
    <w:name w:val="header"/>
    <w:basedOn w:val="a"/>
    <w:link w:val="a4"/>
    <w:uiPriority w:val="99"/>
    <w:unhideWhenUsed/>
    <w:rsid w:val="00A56DDE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6">
    <w:name w:val="Подзаголовок Знак"/>
    <w:basedOn w:val="a0"/>
    <w:link w:val="a7"/>
    <w:uiPriority w:val="11"/>
    <w:rsid w:val="00A56DDE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7">
    <w:name w:val="Subtitle"/>
    <w:basedOn w:val="a"/>
    <w:next w:val="a"/>
    <w:link w:val="a6"/>
    <w:uiPriority w:val="11"/>
    <w:qFormat/>
    <w:rsid w:val="00A56DDE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8">
    <w:name w:val="Заголовок Знак"/>
    <w:basedOn w:val="a0"/>
    <w:link w:val="a9"/>
    <w:uiPriority w:val="10"/>
    <w:rsid w:val="00A56DD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9">
    <w:name w:val="Title"/>
    <w:basedOn w:val="a"/>
    <w:next w:val="a"/>
    <w:link w:val="a8"/>
    <w:uiPriority w:val="10"/>
    <w:qFormat/>
    <w:rsid w:val="00A56DDE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47</Pages>
  <Words>12005</Words>
  <Characters>68429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4</cp:revision>
  <dcterms:created xsi:type="dcterms:W3CDTF">2023-09-22T19:02:00Z</dcterms:created>
  <dcterms:modified xsi:type="dcterms:W3CDTF">2023-09-28T12:39:00Z</dcterms:modified>
</cp:coreProperties>
</file>